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90E" w:rsidRDefault="00E35B37" w:rsidP="00E35B37">
      <w:pPr>
        <w:spacing w:after="0" w:line="240" w:lineRule="auto"/>
      </w:pPr>
      <w:r>
        <w:t>La Habana, 26 de mayo de 2015</w:t>
      </w:r>
    </w:p>
    <w:p w:rsidR="00E35B37" w:rsidRDefault="00E35B37" w:rsidP="00E35B37">
      <w:pPr>
        <w:spacing w:after="0" w:line="240" w:lineRule="auto"/>
      </w:pPr>
      <w:r>
        <w:t>“Año 57 de la Revolución”</w:t>
      </w:r>
    </w:p>
    <w:p w:rsidR="00E35B37" w:rsidRDefault="00E35B37" w:rsidP="00E35B37">
      <w:pPr>
        <w:spacing w:after="0" w:line="240" w:lineRule="auto"/>
      </w:pPr>
    </w:p>
    <w:p w:rsidR="00E35B37" w:rsidRDefault="00E35B37" w:rsidP="00E35B37">
      <w:pPr>
        <w:spacing w:after="0" w:line="240" w:lineRule="auto"/>
      </w:pPr>
    </w:p>
    <w:p w:rsidR="00E35B37" w:rsidRDefault="00E35B37" w:rsidP="00E35B37">
      <w:pPr>
        <w:spacing w:after="0" w:line="240" w:lineRule="auto"/>
      </w:pPr>
      <w:r>
        <w:t>Prof.</w:t>
      </w:r>
      <w:r>
        <w:t xml:space="preserve"> </w:t>
      </w:r>
      <w:proofErr w:type="spellStart"/>
      <w:r>
        <w:t>Dr.Cs</w:t>
      </w:r>
      <w:proofErr w:type="spellEnd"/>
      <w:r>
        <w:t xml:space="preserve">. Luis A. Montero-Cabrera </w:t>
      </w:r>
    </w:p>
    <w:p w:rsidR="00E35B37" w:rsidRDefault="00E35B37" w:rsidP="00E35B37">
      <w:pPr>
        <w:spacing w:after="0" w:line="240" w:lineRule="auto"/>
      </w:pPr>
      <w:r>
        <w:t>Laboratorio de Química Computacional y Teórica</w:t>
      </w:r>
    </w:p>
    <w:p w:rsidR="00E35B37" w:rsidRDefault="00E35B37" w:rsidP="00E35B37">
      <w:pPr>
        <w:spacing w:after="0" w:line="240" w:lineRule="auto"/>
      </w:pPr>
      <w:r>
        <w:t>Facultad de Química</w:t>
      </w:r>
    </w:p>
    <w:p w:rsidR="00E35B37" w:rsidRDefault="00E35B37" w:rsidP="00E35B37">
      <w:pPr>
        <w:spacing w:after="0" w:line="240" w:lineRule="auto"/>
      </w:pPr>
      <w:r>
        <w:t xml:space="preserve">Universidad de La Habana </w:t>
      </w:r>
    </w:p>
    <w:p w:rsidR="00E35B37" w:rsidRDefault="00E35B37" w:rsidP="00E35B37">
      <w:pPr>
        <w:spacing w:after="0" w:line="240" w:lineRule="auto"/>
      </w:pPr>
      <w:r>
        <w:t xml:space="preserve">La Habana 10400, Cuba   </w:t>
      </w:r>
    </w:p>
    <w:p w:rsidR="00E35B37" w:rsidRDefault="00E35B37" w:rsidP="00E35B37">
      <w:pPr>
        <w:spacing w:after="0" w:line="240" w:lineRule="auto"/>
      </w:pPr>
    </w:p>
    <w:p w:rsidR="00E35B37" w:rsidRDefault="00E35B37" w:rsidP="00E35B37">
      <w:pPr>
        <w:spacing w:after="0" w:line="240" w:lineRule="auto"/>
      </w:pPr>
      <w:r>
        <w:t>Estimado Dr. Montero,</w:t>
      </w:r>
    </w:p>
    <w:p w:rsidR="00E35B37" w:rsidRDefault="00E35B37" w:rsidP="00E35B37">
      <w:pPr>
        <w:spacing w:after="0" w:line="240" w:lineRule="auto"/>
      </w:pPr>
    </w:p>
    <w:p w:rsidR="00E35B37" w:rsidRDefault="00E35B37" w:rsidP="00E35B37">
      <w:pPr>
        <w:spacing w:after="0" w:line="240" w:lineRule="auto"/>
      </w:pPr>
      <w:r>
        <w:t>He conocido hoy la noticia de la decisión del Ministerio de Salud Pública de nuestro país de acreditar a la Medicina Natural y Tradicional como una especialidad médica en nuestro país, según lo establecido en la Res. 381/2015 del citado ministerio. Esta resolución se suma a otra</w:t>
      </w:r>
      <w:r w:rsidR="00693844">
        <w:t>s</w:t>
      </w:r>
      <w:r>
        <w:t xml:space="preserve"> anteriores que habían aprobado el uso y aplicación de una serie de métodos terapéuticos de orígenes diversos bajo el manto denominativo de Medicina Natural y Tradicional.</w:t>
      </w:r>
    </w:p>
    <w:p w:rsidR="00E35B37" w:rsidRDefault="00E35B37" w:rsidP="00E35B37">
      <w:pPr>
        <w:spacing w:after="0" w:line="240" w:lineRule="auto"/>
      </w:pPr>
    </w:p>
    <w:p w:rsidR="00693844" w:rsidRDefault="00E35B37" w:rsidP="00E35B37">
      <w:pPr>
        <w:spacing w:after="0" w:line="240" w:lineRule="auto"/>
      </w:pPr>
      <w:r>
        <w:t>Antes de expresar mis preocupaciones ante esta reiterada tendencia de nuestra Salud Pública se hace necesario distinguir entre las prácticas amparadas, sus méritos e insuficiencias</w:t>
      </w:r>
      <w:r w:rsidR="00693844">
        <w:t xml:space="preserve">. Nadie duda de que en el mundo natural existen sustancias con posibles aplicaciones terapéuticas y que su estudio y ulterior aplicación constituyen una fuente muy amplia de progreso. El estudio de las sustancias de nuestra flora y fauna con estos fines constituyen la verdadera medicina natural cubana. </w:t>
      </w:r>
    </w:p>
    <w:p w:rsidR="00693844" w:rsidRDefault="00693844" w:rsidP="00E35B37">
      <w:pPr>
        <w:spacing w:after="0" w:line="240" w:lineRule="auto"/>
      </w:pPr>
    </w:p>
    <w:p w:rsidR="00693844" w:rsidRDefault="00693844" w:rsidP="00E35B37">
      <w:pPr>
        <w:spacing w:after="0" w:line="240" w:lineRule="auto"/>
      </w:pPr>
      <w:r>
        <w:t>Por otra parte, algunas modalidades amparadas</w:t>
      </w:r>
      <w:r w:rsidR="00E35B37">
        <w:t xml:space="preserve"> </w:t>
      </w:r>
      <w:r>
        <w:t xml:space="preserve">en el sistema propuesto, como </w:t>
      </w:r>
      <w:proofErr w:type="gramStart"/>
      <w:r>
        <w:t>la</w:t>
      </w:r>
      <w:proofErr w:type="gramEnd"/>
      <w:r>
        <w:t xml:space="preserve"> helio-talasoterapia, la hidroterapia</w:t>
      </w:r>
      <w:r w:rsidR="00E35B37">
        <w:t xml:space="preserve"> </w:t>
      </w:r>
      <w:r>
        <w:t>y ejercicios terapéuticos constituyen complementos “blandos” que pueden aportar algún beneficio sin interferir con otros tratamientos de probada eficacia.</w:t>
      </w:r>
    </w:p>
    <w:p w:rsidR="00693844" w:rsidRDefault="00693844" w:rsidP="00E35B37">
      <w:pPr>
        <w:spacing w:after="0" w:line="240" w:lineRule="auto"/>
      </w:pPr>
    </w:p>
    <w:p w:rsidR="00693844" w:rsidRDefault="00693844" w:rsidP="00E35B37">
      <w:pPr>
        <w:spacing w:after="0" w:line="240" w:lineRule="auto"/>
      </w:pPr>
      <w:r>
        <w:t xml:space="preserve">Sin embargo, modalidades como la Terapia Floral de Bach, y la homeopatía son algo muy distinto. Ninguna de esas modalidades se sustenta en una base teórica razonable, y más aún carecen de evidencia probada de que son efectivas. </w:t>
      </w:r>
    </w:p>
    <w:p w:rsidR="00693844" w:rsidRDefault="00693844" w:rsidP="00E35B37">
      <w:pPr>
        <w:spacing w:after="0" w:line="240" w:lineRule="auto"/>
      </w:pPr>
      <w:r>
        <w:t>El creador de la terapia floral, Dr</w:t>
      </w:r>
      <w:r w:rsidR="00AD1993">
        <w:t>.</w:t>
      </w:r>
      <w:r>
        <w:t xml:space="preserve"> E. Bach aseguraba que no hace falta ciencia alguna para demostrar la eficacia de un sistema terapéutico que le había sido revelado por dios. La homeopatía fue inventada por Samuel </w:t>
      </w:r>
      <w:proofErr w:type="spellStart"/>
      <w:r>
        <w:t>Hanneman</w:t>
      </w:r>
      <w:proofErr w:type="spellEnd"/>
      <w:r>
        <w:t xml:space="preserve"> hace 200 años sobre dos premisas jamás demostradas: que lo similar cura lo similar y que la efectividad de una sustancia se incrementa mientras más se diluye. Ninguna de estas dos modalidades ha podido hasta hoy aportar evidencias </w:t>
      </w:r>
      <w:r w:rsidR="00532F22">
        <w:t xml:space="preserve">sólidas que demuestren que pueden hacer algo más que cualquier otro tratamiento placebo. </w:t>
      </w:r>
    </w:p>
    <w:p w:rsidR="00532F22" w:rsidRDefault="00532F22" w:rsidP="00E35B37">
      <w:pPr>
        <w:spacing w:after="0" w:line="240" w:lineRule="auto"/>
      </w:pPr>
    </w:p>
    <w:p w:rsidR="00532F22" w:rsidRDefault="00532F22" w:rsidP="00E35B37">
      <w:pPr>
        <w:spacing w:after="0" w:line="240" w:lineRule="auto"/>
      </w:pPr>
      <w:r>
        <w:t>Mi preocupación, sin embargo va más allá de la práctica médica. Creo que lo que está en juego es también ese futuro de hombres de ciencia que predijo Fidel. Cuando se aceptan y promueven prácticas médicas derivadas de filosofías orientales, el pensamiento místico y al abandono del método científico en beneficio de hipótesis no probadas o de inspiración divina, no estamos avanzando en ese camino; todo lo contrario.</w:t>
      </w:r>
    </w:p>
    <w:p w:rsidR="00532F22" w:rsidRDefault="00532F22" w:rsidP="00E35B37">
      <w:pPr>
        <w:spacing w:after="0" w:line="240" w:lineRule="auto"/>
      </w:pPr>
    </w:p>
    <w:p w:rsidR="00532F22" w:rsidRDefault="00532F22" w:rsidP="00E35B37">
      <w:pPr>
        <w:spacing w:after="0" w:line="240" w:lineRule="auto"/>
      </w:pPr>
      <w:r>
        <w:t xml:space="preserve">El mundo de hoy sufre una crisis de valores y entre ellos se ataca erróneamente a la ciencia, confundiéndola con prácticas mercantilistas de grandes transnacionales. La llamada Nueva Era es profundamente anticientífica y abierta a todo tipo de prácticas místico-religiosas y naturistas. Muchas de ellas ya se practican en nuestro país (por ejemplo la terapia con pirámides y la sanación cuántica) y esperan por su momento de ingresar al grupo de las prácticas amparadas por el MINSAP. La resolución arriba citada establece en su artículo </w:t>
      </w:r>
      <w:proofErr w:type="spellStart"/>
      <w:r>
        <w:t>tercero</w:t>
      </w:r>
      <w:proofErr w:type="gramStart"/>
      <w:r>
        <w:t>,los</w:t>
      </w:r>
      <w:proofErr w:type="spellEnd"/>
      <w:proofErr w:type="gramEnd"/>
      <w:r>
        <w:t xml:space="preserve"> requisitos para aprobar e introducir una nueva modalidad terapéutica como son: el análisis de los estudios clínicos y preclínicos realizados y sus resultados. </w:t>
      </w:r>
      <w:r w:rsidR="00AD1993">
        <w:t>Si esto se hace correctamente puede ser una protección adecuada a la proliferación desbocada de terapias espurias, pero pienso que la misma exigencia debe aplicarse a las ya reconocidas para que se actualice la lista y sean excluidas aquellas que carezcan de tal sustento científico.</w:t>
      </w:r>
    </w:p>
    <w:p w:rsidR="00AD1993" w:rsidRDefault="00AD1993" w:rsidP="00E35B37">
      <w:pPr>
        <w:spacing w:after="0" w:line="240" w:lineRule="auto"/>
      </w:pPr>
    </w:p>
    <w:p w:rsidR="00AD1993" w:rsidRDefault="00AD1993" w:rsidP="00E35B37">
      <w:pPr>
        <w:spacing w:after="0" w:line="240" w:lineRule="auto"/>
      </w:pPr>
      <w:proofErr w:type="spellStart"/>
      <w:r>
        <w:t>DrCs</w:t>
      </w:r>
      <w:proofErr w:type="spellEnd"/>
      <w:r>
        <w:t>. Jorge A. Bergado Rosado</w:t>
      </w:r>
    </w:p>
    <w:p w:rsidR="00AD1993" w:rsidRDefault="00AD1993" w:rsidP="00E35B37">
      <w:pPr>
        <w:spacing w:after="0" w:line="240" w:lineRule="auto"/>
      </w:pPr>
      <w:r>
        <w:t>Profesor e Investigador Titular</w:t>
      </w:r>
    </w:p>
    <w:p w:rsidR="00AD1993" w:rsidRDefault="00AD1993" w:rsidP="00E35B37">
      <w:pPr>
        <w:spacing w:after="0" w:line="240" w:lineRule="auto"/>
        <w:rPr>
          <w:lang w:val="en-US"/>
        </w:rPr>
      </w:pPr>
      <w:r w:rsidRPr="00AD1993">
        <w:rPr>
          <w:lang w:val="en-US"/>
        </w:rPr>
        <w:t xml:space="preserve">Email: </w:t>
      </w:r>
      <w:hyperlink r:id="rId5" w:history="1">
        <w:r w:rsidRPr="000219CC">
          <w:rPr>
            <w:rStyle w:val="Hipervnculo"/>
            <w:lang w:val="en-US"/>
          </w:rPr>
          <w:t>Jorge.bergado@infomed.sld.cu</w:t>
        </w:r>
      </w:hyperlink>
    </w:p>
    <w:p w:rsidR="00AD1993" w:rsidRDefault="00AD1993" w:rsidP="00E35B37">
      <w:pPr>
        <w:spacing w:after="0" w:line="240" w:lineRule="auto"/>
        <w:rPr>
          <w:lang w:val="en-US"/>
        </w:rPr>
      </w:pPr>
    </w:p>
    <w:p w:rsidR="00AD1993" w:rsidRDefault="00AA7005" w:rsidP="00E35B37">
      <w:pPr>
        <w:spacing w:after="0" w:line="240" w:lineRule="auto"/>
        <w:rPr>
          <w:lang w:val="en-US"/>
        </w:rPr>
      </w:pPr>
      <w:proofErr w:type="spellStart"/>
      <w:r>
        <w:rPr>
          <w:lang w:val="en-US"/>
        </w:rPr>
        <w:t>Literatura</w:t>
      </w:r>
      <w:proofErr w:type="spellEnd"/>
      <w:r>
        <w:rPr>
          <w:lang w:val="en-US"/>
        </w:rPr>
        <w:t xml:space="preserve"> de </w:t>
      </w:r>
      <w:proofErr w:type="spellStart"/>
      <w:r>
        <w:rPr>
          <w:lang w:val="en-US"/>
        </w:rPr>
        <w:t>consulta</w:t>
      </w:r>
      <w:proofErr w:type="spellEnd"/>
    </w:p>
    <w:p w:rsidR="00AD1993" w:rsidRDefault="00AD1993" w:rsidP="00E35B37">
      <w:pPr>
        <w:spacing w:after="0" w:line="240" w:lineRule="auto"/>
        <w:rPr>
          <w:lang w:val="en-US"/>
        </w:rPr>
      </w:pPr>
    </w:p>
    <w:p w:rsidR="00AD1993" w:rsidRPr="00AD1993" w:rsidRDefault="00AD1993" w:rsidP="00AD1993">
      <w:pPr>
        <w:spacing w:after="0" w:line="240" w:lineRule="auto"/>
        <w:rPr>
          <w:lang w:val="en-US"/>
        </w:rPr>
      </w:pPr>
      <w:proofErr w:type="gramStart"/>
      <w:r w:rsidRPr="00AD1993">
        <w:rPr>
          <w:lang w:val="en-US"/>
        </w:rPr>
        <w:t>Ernst E (2002) Flower remedies: a systematic review of the clinical evidence.</w:t>
      </w:r>
      <w:proofErr w:type="gramEnd"/>
      <w:r w:rsidRPr="00AD1993">
        <w:rPr>
          <w:lang w:val="en-US"/>
        </w:rPr>
        <w:t xml:space="preserve"> Wien </w:t>
      </w:r>
      <w:proofErr w:type="spellStart"/>
      <w:r w:rsidRPr="00AD1993">
        <w:rPr>
          <w:lang w:val="en-US"/>
        </w:rPr>
        <w:t>Klin</w:t>
      </w:r>
      <w:proofErr w:type="spellEnd"/>
      <w:r w:rsidRPr="00AD1993">
        <w:rPr>
          <w:lang w:val="en-US"/>
        </w:rPr>
        <w:t xml:space="preserve"> </w:t>
      </w:r>
      <w:proofErr w:type="spellStart"/>
      <w:r w:rsidRPr="00AD1993">
        <w:rPr>
          <w:lang w:val="en-US"/>
        </w:rPr>
        <w:t>Wochenschr</w:t>
      </w:r>
      <w:proofErr w:type="spellEnd"/>
      <w:r w:rsidRPr="00AD1993">
        <w:rPr>
          <w:lang w:val="en-US"/>
        </w:rPr>
        <w:t xml:space="preserve"> 114: 963-966. </w:t>
      </w:r>
    </w:p>
    <w:p w:rsidR="00AD1993" w:rsidRDefault="00AD1993" w:rsidP="00AD1993">
      <w:pPr>
        <w:spacing w:after="0" w:line="240" w:lineRule="auto"/>
        <w:rPr>
          <w:lang w:val="en-US"/>
        </w:rPr>
      </w:pPr>
      <w:r w:rsidRPr="00AD1993">
        <w:rPr>
          <w:lang w:val="en-US"/>
        </w:rPr>
        <w:t xml:space="preserve"> Shang A, </w:t>
      </w:r>
      <w:proofErr w:type="spellStart"/>
      <w:r w:rsidRPr="00AD1993">
        <w:rPr>
          <w:lang w:val="en-US"/>
        </w:rPr>
        <w:t>Huwiler-Müntener</w:t>
      </w:r>
      <w:proofErr w:type="spellEnd"/>
      <w:r w:rsidRPr="00AD1993">
        <w:rPr>
          <w:lang w:val="en-US"/>
        </w:rPr>
        <w:t xml:space="preserve"> K, </w:t>
      </w:r>
      <w:proofErr w:type="spellStart"/>
      <w:r w:rsidRPr="00AD1993">
        <w:rPr>
          <w:lang w:val="en-US"/>
        </w:rPr>
        <w:t>Nartey</w:t>
      </w:r>
      <w:proofErr w:type="spellEnd"/>
      <w:r w:rsidRPr="00AD1993">
        <w:rPr>
          <w:lang w:val="en-US"/>
        </w:rPr>
        <w:t xml:space="preserve"> L, et al. (2005) Are the clinical effects of homoeopathy placebo effects? </w:t>
      </w:r>
      <w:proofErr w:type="gramStart"/>
      <w:r w:rsidRPr="00AD1993">
        <w:rPr>
          <w:lang w:val="en-US"/>
        </w:rPr>
        <w:t xml:space="preserve">Comparative study of placebo-controlled trials of homoeopathy and </w:t>
      </w:r>
      <w:proofErr w:type="spellStart"/>
      <w:r>
        <w:rPr>
          <w:lang w:val="en-US"/>
        </w:rPr>
        <w:t>allopathy</w:t>
      </w:r>
      <w:proofErr w:type="spellEnd"/>
      <w:r>
        <w:rPr>
          <w:lang w:val="en-US"/>
        </w:rPr>
        <w:t>.</w:t>
      </w:r>
      <w:proofErr w:type="gramEnd"/>
      <w:r>
        <w:rPr>
          <w:lang w:val="en-US"/>
        </w:rPr>
        <w:t xml:space="preserve"> Lancet; 366: 726–32.</w:t>
      </w:r>
    </w:p>
    <w:p w:rsidR="00AD1993" w:rsidRPr="00AD1993" w:rsidRDefault="00AD1993" w:rsidP="00AD1993">
      <w:pPr>
        <w:spacing w:after="0" w:line="240" w:lineRule="auto"/>
        <w:rPr>
          <w:lang w:val="en-US"/>
        </w:rPr>
      </w:pPr>
      <w:proofErr w:type="gramStart"/>
      <w:r w:rsidRPr="00AD1993">
        <w:rPr>
          <w:lang w:val="en-US"/>
        </w:rPr>
        <w:t>Ernst E (2002) A systematic review of systematic reviews of homeopathy.</w:t>
      </w:r>
      <w:proofErr w:type="gramEnd"/>
      <w:r w:rsidRPr="00AD1993">
        <w:rPr>
          <w:lang w:val="en-US"/>
        </w:rPr>
        <w:t xml:space="preserve"> British Journal </w:t>
      </w:r>
      <w:proofErr w:type="gramStart"/>
      <w:r w:rsidRPr="00AD1993">
        <w:rPr>
          <w:lang w:val="en-US"/>
        </w:rPr>
        <w:t>of  Clinical</w:t>
      </w:r>
      <w:proofErr w:type="gramEnd"/>
      <w:r w:rsidRPr="00AD1993">
        <w:rPr>
          <w:lang w:val="en-US"/>
        </w:rPr>
        <w:t xml:space="preserve"> Pharmacology;  54: 577-82.</w:t>
      </w:r>
    </w:p>
    <w:p w:rsidR="00AD1993" w:rsidRPr="00AD1993" w:rsidRDefault="00AD1993" w:rsidP="00AD1993">
      <w:pPr>
        <w:spacing w:after="0" w:line="240" w:lineRule="auto"/>
      </w:pPr>
      <w:r w:rsidRPr="00AD1993">
        <w:rPr>
          <w:lang w:val="en-US"/>
        </w:rPr>
        <w:t xml:space="preserve">Maddox J, Randi J, Stewart WW (1988)   'High-dilution' experiments a delusion.  </w:t>
      </w:r>
      <w:proofErr w:type="spellStart"/>
      <w:r w:rsidRPr="00AD1993">
        <w:t>Nature</w:t>
      </w:r>
      <w:proofErr w:type="spellEnd"/>
      <w:r w:rsidRPr="00AD1993">
        <w:t>; 334:287-290.</w:t>
      </w:r>
    </w:p>
    <w:p w:rsidR="00AD1993" w:rsidRPr="00AD1993" w:rsidRDefault="00AD1993" w:rsidP="00AD1993">
      <w:pPr>
        <w:spacing w:after="0" w:line="240" w:lineRule="auto"/>
      </w:pPr>
      <w:r w:rsidRPr="00AD1993">
        <w:t xml:space="preserve">Silva LC  (2002) El pensamiento científico y la homeopatía: una crónica </w:t>
      </w:r>
      <w:proofErr w:type="spellStart"/>
      <w:r w:rsidRPr="00AD1993">
        <w:t>bicentenaria</w:t>
      </w:r>
      <w:proofErr w:type="spellEnd"/>
      <w:r w:rsidRPr="00AD1993">
        <w:t xml:space="preserve"> Revista Médica Habanera, Nº2 (accesible en  http://lcsilva.sbhac.net)</w:t>
      </w:r>
    </w:p>
    <w:p w:rsidR="00AD1993" w:rsidRPr="00AD1993" w:rsidRDefault="00AD1993" w:rsidP="00AD1993">
      <w:pPr>
        <w:spacing w:after="0" w:line="240" w:lineRule="auto"/>
      </w:pPr>
      <w:r w:rsidRPr="00AD1993">
        <w:t xml:space="preserve">Bach E (1991) La curación por las flores. Madrid: Editorial </w:t>
      </w:r>
      <w:proofErr w:type="spellStart"/>
      <w:r w:rsidRPr="00AD1993">
        <w:t>Edaf</w:t>
      </w:r>
      <w:proofErr w:type="spellEnd"/>
      <w:r w:rsidRPr="00AD1993">
        <w:t>.</w:t>
      </w:r>
    </w:p>
    <w:p w:rsidR="00E35B37" w:rsidRDefault="00AA7005" w:rsidP="00E35B37">
      <w:pPr>
        <w:spacing w:after="0" w:line="240" w:lineRule="auto"/>
      </w:pPr>
      <w:r w:rsidRPr="00AA7005">
        <w:t xml:space="preserve">Sociedad Cubana de Matemática y Computación,  Sociedad Cubana de Física y Sociedad Cubana de Química) </w:t>
      </w:r>
      <w:r w:rsidR="0020656B">
        <w:t>en:</w:t>
      </w:r>
      <w:r w:rsidRPr="00AA7005">
        <w:t xml:space="preserve"> </w:t>
      </w:r>
      <w:r>
        <w:t>h</w:t>
      </w:r>
      <w:r w:rsidRPr="00AA7005">
        <w:t>ttp://files.sld.cu/revsalud/files/2012/02/declaracionsociedades.pdf</w:t>
      </w:r>
      <w:r w:rsidR="0020656B">
        <w:t>.</w:t>
      </w:r>
      <w:r w:rsidR="00E35B37" w:rsidRPr="00AD1993">
        <w:t xml:space="preserve"> </w:t>
      </w:r>
    </w:p>
    <w:p w:rsidR="00AA7005" w:rsidRDefault="00AA7005" w:rsidP="00E35B37">
      <w:pPr>
        <w:spacing w:after="0" w:line="240" w:lineRule="auto"/>
      </w:pPr>
      <w:r w:rsidRPr="00AA7005">
        <w:t>OMS (2002) Estrategia de la OMS sobre medicina tradicional 2002–2005. Ginebra, Suiza.</w:t>
      </w:r>
    </w:p>
    <w:p w:rsidR="00AA7005" w:rsidRPr="00AA7005" w:rsidRDefault="00AA7005" w:rsidP="00AA7005">
      <w:pPr>
        <w:spacing w:after="0" w:line="240" w:lineRule="auto"/>
        <w:rPr>
          <w:lang w:val="en-US"/>
        </w:rPr>
      </w:pPr>
      <w:r w:rsidRPr="00AA7005">
        <w:rPr>
          <w:lang w:val="en-US"/>
        </w:rPr>
        <w:t xml:space="preserve">Berman BM, </w:t>
      </w:r>
      <w:proofErr w:type="spellStart"/>
      <w:r w:rsidRPr="00AA7005">
        <w:rPr>
          <w:lang w:val="en-US"/>
        </w:rPr>
        <w:t>Langevin</w:t>
      </w:r>
      <w:proofErr w:type="spellEnd"/>
      <w:r w:rsidRPr="00AA7005">
        <w:rPr>
          <w:lang w:val="en-US"/>
        </w:rPr>
        <w:t xml:space="preserve"> HH, Witt CM, </w:t>
      </w:r>
      <w:proofErr w:type="spellStart"/>
      <w:r w:rsidRPr="00AA7005">
        <w:rPr>
          <w:lang w:val="en-US"/>
        </w:rPr>
        <w:t>Dubner</w:t>
      </w:r>
      <w:proofErr w:type="spellEnd"/>
      <w:r w:rsidRPr="00AA7005">
        <w:rPr>
          <w:lang w:val="en-US"/>
        </w:rPr>
        <w:t xml:space="preserve"> R. Acupuncture for chronic low back pain. N </w:t>
      </w:r>
      <w:proofErr w:type="spellStart"/>
      <w:r w:rsidRPr="00AA7005">
        <w:rPr>
          <w:lang w:val="en-US"/>
        </w:rPr>
        <w:t>Engl</w:t>
      </w:r>
      <w:proofErr w:type="spellEnd"/>
      <w:r w:rsidRPr="00AA7005">
        <w:rPr>
          <w:lang w:val="en-US"/>
        </w:rPr>
        <w:t xml:space="preserve"> J Med 2010</w:t>
      </w:r>
      <w:proofErr w:type="gramStart"/>
      <w:r w:rsidRPr="00AA7005">
        <w:rPr>
          <w:lang w:val="en-US"/>
        </w:rPr>
        <w:t>;363:454</w:t>
      </w:r>
      <w:proofErr w:type="gramEnd"/>
      <w:r w:rsidRPr="00AA7005">
        <w:rPr>
          <w:lang w:val="en-US"/>
        </w:rPr>
        <w:t>-46.</w:t>
      </w:r>
    </w:p>
    <w:p w:rsidR="00AA7005" w:rsidRDefault="00AA7005" w:rsidP="00AA7005">
      <w:pPr>
        <w:spacing w:after="0" w:line="240" w:lineRule="auto"/>
      </w:pPr>
      <w:proofErr w:type="spellStart"/>
      <w:proofErr w:type="gramStart"/>
      <w:r w:rsidRPr="00AA7005">
        <w:rPr>
          <w:lang w:val="en-US"/>
        </w:rPr>
        <w:t>Cherkin</w:t>
      </w:r>
      <w:proofErr w:type="spellEnd"/>
      <w:r w:rsidRPr="00AA7005">
        <w:rPr>
          <w:lang w:val="en-US"/>
        </w:rPr>
        <w:t xml:space="preserve"> DC, Sherman KJ, </w:t>
      </w:r>
      <w:proofErr w:type="spellStart"/>
      <w:r w:rsidRPr="00AA7005">
        <w:rPr>
          <w:lang w:val="en-US"/>
        </w:rPr>
        <w:t>Avins</w:t>
      </w:r>
      <w:proofErr w:type="spellEnd"/>
      <w:r w:rsidRPr="00AA7005">
        <w:rPr>
          <w:lang w:val="en-US"/>
        </w:rPr>
        <w:t xml:space="preserve"> AL, </w:t>
      </w:r>
      <w:proofErr w:type="spellStart"/>
      <w:r w:rsidRPr="00AA7005">
        <w:rPr>
          <w:lang w:val="en-US"/>
        </w:rPr>
        <w:t>Erro</w:t>
      </w:r>
      <w:proofErr w:type="spellEnd"/>
      <w:r w:rsidRPr="00AA7005">
        <w:rPr>
          <w:lang w:val="en-US"/>
        </w:rPr>
        <w:t xml:space="preserve"> JH, Ichikawa L, Barlow WE, Delaney K, Hawkes R, Hamilton L, Pressman A, </w:t>
      </w:r>
      <w:proofErr w:type="spellStart"/>
      <w:r w:rsidRPr="00AA7005">
        <w:rPr>
          <w:lang w:val="en-US"/>
        </w:rPr>
        <w:t>Khalsa</w:t>
      </w:r>
      <w:proofErr w:type="spellEnd"/>
      <w:r w:rsidRPr="00AA7005">
        <w:rPr>
          <w:lang w:val="en-US"/>
        </w:rPr>
        <w:t xml:space="preserve"> PS, </w:t>
      </w:r>
      <w:proofErr w:type="spellStart"/>
      <w:r w:rsidRPr="00AA7005">
        <w:rPr>
          <w:lang w:val="en-US"/>
        </w:rPr>
        <w:t>Deyo</w:t>
      </w:r>
      <w:proofErr w:type="spellEnd"/>
      <w:r w:rsidRPr="00AA7005">
        <w:rPr>
          <w:lang w:val="en-US"/>
        </w:rPr>
        <w:t xml:space="preserve"> RA.</w:t>
      </w:r>
      <w:proofErr w:type="gramEnd"/>
      <w:r w:rsidRPr="00AA7005">
        <w:rPr>
          <w:lang w:val="en-US"/>
        </w:rPr>
        <w:t xml:space="preserve"> </w:t>
      </w:r>
      <w:proofErr w:type="gramStart"/>
      <w:r w:rsidRPr="00AA7005">
        <w:rPr>
          <w:lang w:val="en-US"/>
        </w:rPr>
        <w:t>A randomized trial comparing acupuncture, simulated acupuncture, and usual care for chronic low back pain.</w:t>
      </w:r>
      <w:proofErr w:type="gramEnd"/>
      <w:r w:rsidRPr="00AA7005">
        <w:rPr>
          <w:lang w:val="en-US"/>
        </w:rPr>
        <w:t xml:space="preserve"> </w:t>
      </w:r>
      <w:proofErr w:type="spellStart"/>
      <w:r>
        <w:t>Arch</w:t>
      </w:r>
      <w:proofErr w:type="spellEnd"/>
      <w:r>
        <w:t xml:space="preserve"> </w:t>
      </w:r>
      <w:proofErr w:type="spellStart"/>
      <w:r>
        <w:t>Intern</w:t>
      </w:r>
      <w:proofErr w:type="spellEnd"/>
      <w:r>
        <w:t xml:space="preserve"> </w:t>
      </w:r>
      <w:proofErr w:type="spellStart"/>
      <w:r>
        <w:t>Med</w:t>
      </w:r>
      <w:proofErr w:type="spellEnd"/>
      <w:r>
        <w:t xml:space="preserve">. 2009 </w:t>
      </w:r>
      <w:proofErr w:type="spellStart"/>
      <w:r>
        <w:t>May</w:t>
      </w:r>
      <w:proofErr w:type="spellEnd"/>
      <w:r>
        <w:t xml:space="preserve"> 11</w:t>
      </w:r>
      <w:proofErr w:type="gramStart"/>
      <w:r>
        <w:t>;169</w:t>
      </w:r>
      <w:proofErr w:type="gramEnd"/>
      <w:r>
        <w:t>(9):858-66.</w:t>
      </w:r>
    </w:p>
    <w:p w:rsidR="00AA7005" w:rsidRDefault="00AA7005" w:rsidP="00AA7005">
      <w:pPr>
        <w:spacing w:after="0" w:line="240" w:lineRule="auto"/>
        <w:rPr>
          <w:lang w:val="en-US"/>
        </w:rPr>
      </w:pPr>
      <w:r w:rsidRPr="00AA7005">
        <w:rPr>
          <w:lang w:val="en-US"/>
        </w:rPr>
        <w:t>Cam</w:t>
      </w:r>
      <w:r>
        <w:rPr>
          <w:lang w:val="en-US"/>
        </w:rPr>
        <w:t>p</w:t>
      </w:r>
      <w:r w:rsidRPr="00AA7005">
        <w:rPr>
          <w:lang w:val="en-US"/>
        </w:rPr>
        <w:t xml:space="preserve">bell, A. “Acupuncture, touch, and the placebo response”. Complement </w:t>
      </w:r>
      <w:proofErr w:type="spellStart"/>
      <w:r w:rsidRPr="00AA7005">
        <w:rPr>
          <w:lang w:val="en-US"/>
        </w:rPr>
        <w:t>Therap</w:t>
      </w:r>
      <w:proofErr w:type="spellEnd"/>
      <w:r w:rsidRPr="00AA7005">
        <w:rPr>
          <w:lang w:val="en-US"/>
        </w:rPr>
        <w:t xml:space="preserve"> Med (2000). 8, 43-46.</w:t>
      </w:r>
    </w:p>
    <w:p w:rsidR="0020656B" w:rsidRPr="0020656B" w:rsidRDefault="0020656B" w:rsidP="00AA7005">
      <w:pPr>
        <w:spacing w:after="0" w:line="240" w:lineRule="auto"/>
      </w:pPr>
      <w:r w:rsidRPr="0020656B">
        <w:t>(Varios autores) Medicina sin apellidos. Un debate sobre la medicina natural y tradicional en Cuba.</w:t>
      </w:r>
    </w:p>
    <w:sectPr w:rsidR="0020656B" w:rsidRPr="002065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B37"/>
    <w:rsid w:val="0013290E"/>
    <w:rsid w:val="0020656B"/>
    <w:rsid w:val="00532F22"/>
    <w:rsid w:val="00693844"/>
    <w:rsid w:val="00AA7005"/>
    <w:rsid w:val="00AD1993"/>
    <w:rsid w:val="00E3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D199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D19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orge.bergado@infomed.sld.c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837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Bergado</dc:creator>
  <cp:lastModifiedBy>Bergado</cp:lastModifiedBy>
  <cp:revision>1</cp:revision>
  <dcterms:created xsi:type="dcterms:W3CDTF">2015-05-26T17:58:00Z</dcterms:created>
  <dcterms:modified xsi:type="dcterms:W3CDTF">2015-05-26T18:53:00Z</dcterms:modified>
</cp:coreProperties>
</file>